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10"/>
        <w:gridCol w:w="900"/>
        <w:gridCol w:w="2160"/>
        <w:gridCol w:w="1530"/>
        <w:gridCol w:w="1278"/>
      </w:tblGrid>
      <w:tr w:rsidR="00000000"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B86EB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00000" w:rsidRDefault="00B86EBB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LOG</w:t>
            </w:r>
          </w:p>
          <w:p w:rsidR="00000000" w:rsidRDefault="00B86E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214-CG</w:t>
            </w:r>
          </w:p>
        </w:tc>
      </w:tr>
      <w:tr w:rsidR="00000000">
        <w:trPr>
          <w:trHeight w:val="576"/>
        </w:trPr>
        <w:tc>
          <w:tcPr>
            <w:tcW w:w="4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Unit Name/Designators</w:t>
            </w:r>
          </w:p>
          <w:p w:rsidR="00000000" w:rsidRDefault="00B86E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Unit Leader (Name and ICS Position)</w:t>
            </w:r>
          </w:p>
          <w:p w:rsidR="00000000" w:rsidRDefault="00B86E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00000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B86EBB">
            <w:pPr>
              <w:tabs>
                <w:tab w:val="right" w:pos="915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Person</w:t>
            </w:r>
            <w:r>
              <w:rPr>
                <w:rFonts w:ascii="Arial" w:hAnsi="Arial" w:cs="Arial"/>
                <w:b/>
                <w:sz w:val="16"/>
                <w:szCs w:val="16"/>
              </w:rPr>
              <w:t>nel Assigned</w:t>
            </w:r>
          </w:p>
        </w:tc>
      </w:tr>
      <w:tr w:rsidR="00000000">
        <w:tc>
          <w:tcPr>
            <w:tcW w:w="3708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ICS POSITION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BASE</w:t>
            </w:r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060" w:type="dxa"/>
            <w:gridSpan w:val="2"/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8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</w:tr>
      <w:tr w:rsidR="00000000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Activity Log (Continue on Reverse)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EVENTS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8" w:name="Text7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7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9" w:name="Text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3" w:name="Text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757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</w:tr>
      <w:tr w:rsidR="00000000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tabs>
                <w:tab w:val="left" w:pos="5010"/>
              </w:tabs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 Prepared by: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7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Date/Time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8"/>
          </w:p>
          <w:p w:rsidR="00000000" w:rsidRDefault="00B86EBB">
            <w:pPr>
              <w:tabs>
                <w:tab w:val="left" w:pos="50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B86EBB">
      <w:pPr>
        <w:rPr>
          <w:rFonts w:ascii="Arial" w:hAnsi="Arial" w:cs="Arial"/>
          <w:sz w:val="16"/>
          <w:szCs w:val="16"/>
        </w:rPr>
      </w:pPr>
    </w:p>
    <w:p w:rsidR="00000000" w:rsidRDefault="00B86E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10"/>
        <w:gridCol w:w="4050"/>
        <w:gridCol w:w="1818"/>
      </w:tblGrid>
      <w:tr w:rsidR="00000000"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B86EB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00000" w:rsidRDefault="00B86EBB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LOG (CONT.)</w:t>
            </w:r>
          </w:p>
          <w:p w:rsidR="00000000" w:rsidRDefault="00B86E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214-CG</w:t>
            </w:r>
          </w:p>
        </w:tc>
      </w:tr>
      <w:tr w:rsidR="00000000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Activity Log (Continue on Reverse)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EVENTS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top w:val="single" w:sz="2" w:space="0" w:color="auto"/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top w:val="single" w:sz="2" w:space="0" w:color="auto"/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B86EBB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86EBB">
            <w:pPr>
              <w:tabs>
                <w:tab w:val="left" w:pos="5010"/>
              </w:tabs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Prepared by: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Date/Time: </w:t>
            </w:r>
          </w:p>
          <w:p w:rsidR="00000000" w:rsidRDefault="00B86EBB">
            <w:pPr>
              <w:tabs>
                <w:tab w:val="left" w:pos="5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000000" w:rsidRDefault="00B86EBB">
      <w:pPr>
        <w:rPr>
          <w:rFonts w:ascii="Arial" w:hAnsi="Arial" w:cs="Arial"/>
          <w:sz w:val="16"/>
          <w:szCs w:val="16"/>
        </w:rPr>
      </w:pPr>
    </w:p>
    <w:p w:rsidR="00000000" w:rsidRDefault="00B86EBB">
      <w:pPr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bCs/>
          <w:sz w:val="20"/>
          <w:szCs w:val="16"/>
        </w:rPr>
        <w:lastRenderedPageBreak/>
        <w:t>UNIT LOG (ICS FORM 214-CG)</w:t>
      </w:r>
    </w:p>
    <w:p w:rsidR="00000000" w:rsidRDefault="00B86EBB">
      <w:pPr>
        <w:rPr>
          <w:rFonts w:ascii="Arial" w:hAnsi="Arial" w:cs="Arial"/>
          <w:sz w:val="20"/>
          <w:szCs w:val="16"/>
        </w:rPr>
      </w:pPr>
    </w:p>
    <w:p w:rsidR="00000000" w:rsidRDefault="00B86EB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Purpose</w:t>
      </w:r>
      <w:r>
        <w:rPr>
          <w:rFonts w:ascii="Arial" w:hAnsi="Arial" w:cs="Arial"/>
          <w:sz w:val="20"/>
          <w:szCs w:val="16"/>
        </w:rPr>
        <w:t xml:space="preserve">.  The Unit Log records details of unit activity, including </w:t>
      </w:r>
      <w:r>
        <w:rPr>
          <w:rFonts w:ascii="Arial" w:hAnsi="Arial" w:cs="Arial"/>
          <w:sz w:val="20"/>
          <w:szCs w:val="16"/>
        </w:rPr>
        <w:t xml:space="preserve">strike team activity or individual activity.  These logs provide the basic reference from which to extract information for inclusion in any after-action report. </w:t>
      </w:r>
    </w:p>
    <w:p w:rsidR="00000000" w:rsidRDefault="00B86EBB">
      <w:pPr>
        <w:rPr>
          <w:rFonts w:ascii="Arial" w:hAnsi="Arial" w:cs="Arial"/>
          <w:sz w:val="20"/>
          <w:szCs w:val="16"/>
        </w:rPr>
      </w:pPr>
    </w:p>
    <w:p w:rsidR="00000000" w:rsidRDefault="00B86EB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Preparation</w:t>
      </w:r>
      <w:r>
        <w:rPr>
          <w:rFonts w:ascii="Arial" w:hAnsi="Arial" w:cs="Arial"/>
          <w:sz w:val="20"/>
          <w:szCs w:val="16"/>
        </w:rPr>
        <w:t>.  A Unit Log is initiated and maintained by Command Staff members, Division/Group</w:t>
      </w:r>
      <w:r>
        <w:rPr>
          <w:rFonts w:ascii="Arial" w:hAnsi="Arial" w:cs="Arial"/>
          <w:sz w:val="20"/>
          <w:szCs w:val="16"/>
        </w:rPr>
        <w:t xml:space="preserve"> Supervisors, Air Operations Groups, Strike Team/Task Force Leaders, and Unit Leaders.  Completed logs are submitted to supervisors who forward them to the Documentation Unit.</w:t>
      </w:r>
    </w:p>
    <w:p w:rsidR="00000000" w:rsidRDefault="00B86EBB">
      <w:pPr>
        <w:rPr>
          <w:rFonts w:ascii="Arial" w:hAnsi="Arial" w:cs="Arial"/>
          <w:sz w:val="20"/>
          <w:szCs w:val="16"/>
        </w:rPr>
      </w:pPr>
    </w:p>
    <w:p w:rsidR="00000000" w:rsidRDefault="00B86EBB">
      <w:pPr>
        <w:pStyle w:val="BodyText"/>
      </w:pPr>
      <w:r>
        <w:rPr>
          <w:b/>
          <w:bCs/>
        </w:rPr>
        <w:t>Distribution</w:t>
      </w:r>
      <w:r>
        <w:t>.  The Documentation Unit maintains a file of all Unit Logs.  All c</w:t>
      </w:r>
      <w:r>
        <w:t>ompleted original forms MUST be given to the Documentation Unit.</w:t>
      </w:r>
    </w:p>
    <w:p w:rsidR="00000000" w:rsidRDefault="00B86EBB">
      <w:pPr>
        <w:rPr>
          <w:rFonts w:ascii="Arial" w:hAnsi="Arial" w:cs="Arial"/>
          <w:sz w:val="20"/>
          <w:szCs w:val="16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Item #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Item Title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Instructions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Incident Name</w:t>
      </w:r>
      <w:r>
        <w:rPr>
          <w:rFonts w:ascii="Arial" w:hAnsi="Arial" w:cs="Arial"/>
          <w:sz w:val="20"/>
        </w:rPr>
        <w:tab/>
        <w:t>Enter the name assigned to the incident.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Check-In Location</w:t>
      </w:r>
      <w:r>
        <w:rPr>
          <w:rFonts w:ascii="Arial" w:hAnsi="Arial" w:cs="Arial"/>
          <w:sz w:val="20"/>
        </w:rPr>
        <w:tab/>
        <w:t xml:space="preserve">Enter the time interval for which the form applies.  Record the start and end </w:t>
      </w:r>
      <w:r>
        <w:rPr>
          <w:rFonts w:ascii="Arial" w:hAnsi="Arial" w:cs="Arial"/>
          <w:sz w:val="20"/>
        </w:rPr>
        <w:t>date and time.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bookmarkStart w:id="89" w:name="OLE_LINK1"/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Unit Name/Designators</w:t>
      </w:r>
      <w:r>
        <w:rPr>
          <w:rFonts w:ascii="Arial" w:hAnsi="Arial" w:cs="Arial"/>
          <w:sz w:val="20"/>
        </w:rPr>
        <w:tab/>
        <w:t>Enter the title of the organizational unit or resource designator (e.g., Facilities Unit, Safety Officer, Strike Team).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Unit Leader</w:t>
      </w:r>
      <w:r>
        <w:rPr>
          <w:rFonts w:ascii="Arial" w:hAnsi="Arial" w:cs="Arial"/>
          <w:sz w:val="20"/>
        </w:rPr>
        <w:tab/>
        <w:t>Enter the name and ICS Position of the individual in charge of the Unit.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Pe</w:t>
      </w:r>
      <w:r>
        <w:rPr>
          <w:rFonts w:ascii="Arial" w:hAnsi="Arial" w:cs="Arial"/>
          <w:sz w:val="20"/>
        </w:rPr>
        <w:t>rsonnel Assigned</w:t>
      </w:r>
      <w:r>
        <w:rPr>
          <w:rFonts w:ascii="Arial" w:hAnsi="Arial" w:cs="Arial"/>
          <w:sz w:val="20"/>
        </w:rPr>
        <w:tab/>
        <w:t>List the name, position, and home base of each member assigned to the unit during the operational period.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Activity Log</w:t>
      </w:r>
      <w:r>
        <w:rPr>
          <w:rFonts w:ascii="Arial" w:hAnsi="Arial" w:cs="Arial"/>
          <w:sz w:val="20"/>
        </w:rPr>
        <w:tab/>
        <w:t xml:space="preserve">Enter the time and briefly describe each significant occurrence or event (e.g., task assignments, task completions, </w:t>
      </w:r>
      <w:r>
        <w:rPr>
          <w:rFonts w:ascii="Arial" w:hAnsi="Arial" w:cs="Arial"/>
          <w:sz w:val="20"/>
        </w:rPr>
        <w:t>injuries, difficulties encountered, etc.)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  <w:t>Prepared By</w:t>
      </w:r>
      <w:r>
        <w:rPr>
          <w:rFonts w:ascii="Arial" w:hAnsi="Arial" w:cs="Arial"/>
          <w:sz w:val="20"/>
        </w:rPr>
        <w:tab/>
        <w:t>Enter name and title of the person completing the log.  Provide log to immediate supervisor, at the end of each operational period.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Date/Time</w:t>
      </w:r>
      <w:r>
        <w:rPr>
          <w:rFonts w:ascii="Arial" w:hAnsi="Arial" w:cs="Arial"/>
          <w:sz w:val="20"/>
        </w:rPr>
        <w:tab/>
        <w:t>Enter date (month, day, year) and time prepared (24-h</w:t>
      </w:r>
      <w:r>
        <w:rPr>
          <w:rFonts w:ascii="Arial" w:hAnsi="Arial" w:cs="Arial"/>
          <w:sz w:val="20"/>
        </w:rPr>
        <w:t>our clock).</w:t>
      </w:r>
    </w:p>
    <w:p w:rsidR="00000000" w:rsidRDefault="00B86EBB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bookmarkEnd w:id="89"/>
    <w:p w:rsidR="00B86EBB" w:rsidRDefault="00B86EBB">
      <w:pPr>
        <w:rPr>
          <w:rFonts w:ascii="Arial" w:hAnsi="Arial" w:cs="Arial"/>
          <w:sz w:val="16"/>
          <w:szCs w:val="16"/>
        </w:rPr>
      </w:pPr>
    </w:p>
    <w:sectPr w:rsidR="00B86EBB">
      <w:footerReference w:type="default" r:id="rId6"/>
      <w:pgSz w:w="12240" w:h="15840"/>
      <w:pgMar w:top="1152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BB" w:rsidRDefault="00B86EBB">
      <w:r>
        <w:separator/>
      </w:r>
    </w:p>
  </w:endnote>
  <w:endnote w:type="continuationSeparator" w:id="0">
    <w:p w:rsidR="00B86EBB" w:rsidRDefault="00B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86EBB">
    <w:pPr>
      <w:pStyle w:val="Footer"/>
      <w:pBdr>
        <w:top w:val="single" w:sz="12" w:space="1" w:color="auto"/>
      </w:pBdr>
      <w:tabs>
        <w:tab w:val="clear" w:pos="8640"/>
        <w:tab w:val="right" w:pos="9540"/>
      </w:tabs>
    </w:pPr>
    <w:r>
      <w:rPr>
        <w:rFonts w:ascii="Arial" w:hAnsi="Arial" w:cs="Arial"/>
        <w:sz w:val="20"/>
      </w:rPr>
      <w:t>UNIT LOG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ICS 214-CG (Rev 6/05)</w:t>
    </w:r>
  </w:p>
  <w:p w:rsidR="00000000" w:rsidRDefault="00B8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BB" w:rsidRDefault="00B86EBB">
      <w:r>
        <w:separator/>
      </w:r>
    </w:p>
  </w:footnote>
  <w:footnote w:type="continuationSeparator" w:id="0">
    <w:p w:rsidR="00B86EBB" w:rsidRDefault="00B8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B"/>
    <w:rsid w:val="00B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79979-258C-4323-B371-2A9B8C85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cp:lastPrinted>2002-01-04T16:59:00Z</cp:lastPrinted>
  <dcterms:created xsi:type="dcterms:W3CDTF">2018-11-19T21:19:00Z</dcterms:created>
  <dcterms:modified xsi:type="dcterms:W3CDTF">2018-11-19T21:20:00Z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1974702517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-1778809966</vt:i4>
  </property>
</Properties>
</file>